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A3" w:rsidRDefault="00FB5DA3" w:rsidP="00FB5DA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FB5DA3" w:rsidRDefault="00FB5DA3" w:rsidP="00FB5DA3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№5»</w:t>
      </w:r>
    </w:p>
    <w:p w:rsidR="00FB5DA3" w:rsidRDefault="00FB5DA3" w:rsidP="00FB5DA3">
      <w:pPr>
        <w:jc w:val="center"/>
        <w:rPr>
          <w:sz w:val="28"/>
          <w:szCs w:val="28"/>
        </w:rPr>
      </w:pPr>
    </w:p>
    <w:p w:rsidR="00FB5DA3" w:rsidRDefault="00FB5DA3" w:rsidP="00FB5DA3">
      <w:pPr>
        <w:rPr>
          <w:sz w:val="28"/>
          <w:szCs w:val="28"/>
        </w:rPr>
      </w:pPr>
    </w:p>
    <w:p w:rsidR="00185FB1" w:rsidRDefault="00185FB1" w:rsidP="00FB5DA3">
      <w:pPr>
        <w:rPr>
          <w:sz w:val="28"/>
          <w:szCs w:val="28"/>
        </w:rPr>
      </w:pPr>
    </w:p>
    <w:p w:rsidR="00185FB1" w:rsidRDefault="00185FB1" w:rsidP="00FB5DA3">
      <w:pPr>
        <w:rPr>
          <w:sz w:val="28"/>
          <w:szCs w:val="28"/>
        </w:rPr>
      </w:pPr>
    </w:p>
    <w:p w:rsidR="00185FB1" w:rsidRDefault="00185FB1" w:rsidP="00FB5DA3">
      <w:pPr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185FB1" w:rsidTr="00D50523">
        <w:tc>
          <w:tcPr>
            <w:tcW w:w="3681" w:type="dxa"/>
          </w:tcPr>
          <w:p w:rsidR="00185FB1" w:rsidRDefault="00185FB1" w:rsidP="00185FB1">
            <w:pPr>
              <w:rPr>
                <w:sz w:val="28"/>
                <w:szCs w:val="28"/>
              </w:rPr>
            </w:pPr>
            <w:bookmarkStart w:id="0" w:name="_GoBack"/>
          </w:p>
          <w:p w:rsidR="00185FB1" w:rsidRDefault="00185FB1" w:rsidP="00185FB1">
            <w:pPr>
              <w:rPr>
                <w:b/>
              </w:rPr>
            </w:pPr>
            <w:r>
              <w:rPr>
                <w:b/>
              </w:rPr>
              <w:t>Согласованно:</w:t>
            </w:r>
            <w:r>
              <w:t xml:space="preserve">                                                                                 </w:t>
            </w:r>
          </w:p>
          <w:p w:rsidR="00185FB1" w:rsidRDefault="00185FB1" w:rsidP="00185FB1">
            <w:r>
              <w:t>заместитель директора по УВР                                                                                                  ___________/</w:t>
            </w:r>
            <w:proofErr w:type="spellStart"/>
            <w:r>
              <w:t>Бригаденко</w:t>
            </w:r>
            <w:proofErr w:type="spellEnd"/>
            <w:r>
              <w:t xml:space="preserve"> Е.С /                                                  </w:t>
            </w:r>
          </w:p>
          <w:p w:rsidR="00185FB1" w:rsidRDefault="00185FB1" w:rsidP="00185FB1">
            <w:r>
              <w:t xml:space="preserve">Приказ </w:t>
            </w:r>
            <w:r w:rsidRPr="00344265">
              <w:rPr>
                <w:rFonts w:eastAsia="Times New Roman"/>
                <w:color w:val="000000"/>
              </w:rPr>
              <w:t>№1</w:t>
            </w:r>
            <w:r>
              <w:rPr>
                <w:rFonts w:eastAsia="Times New Roman"/>
                <w:color w:val="000000"/>
              </w:rPr>
              <w:t xml:space="preserve"> от «</w:t>
            </w:r>
            <w:r w:rsidRPr="00344265">
              <w:rPr>
                <w:rFonts w:eastAsia="Times New Roman"/>
                <w:color w:val="000000"/>
              </w:rPr>
              <w:t>27</w:t>
            </w:r>
            <w:r>
              <w:rPr>
                <w:rFonts w:eastAsia="Times New Roman"/>
                <w:color w:val="000000"/>
              </w:rPr>
              <w:t xml:space="preserve">» </w:t>
            </w:r>
            <w:r w:rsidRPr="00344265">
              <w:rPr>
                <w:rFonts w:eastAsia="Times New Roman"/>
                <w:color w:val="000000"/>
              </w:rPr>
              <w:t>августа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t xml:space="preserve">2023г.                                                   </w:t>
            </w:r>
          </w:p>
          <w:p w:rsidR="00185FB1" w:rsidRDefault="00185FB1" w:rsidP="00185FB1">
            <w:pPr>
              <w:rPr>
                <w:sz w:val="28"/>
                <w:szCs w:val="28"/>
              </w:rPr>
            </w:pPr>
          </w:p>
        </w:tc>
      </w:tr>
    </w:tbl>
    <w:bookmarkEnd w:id="0"/>
    <w:p w:rsidR="00185FB1" w:rsidRDefault="00185FB1" w:rsidP="00185FB1">
      <w:pPr>
        <w:jc w:val="right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0DBD6D8B" wp14:editId="2388F88B">
            <wp:extent cx="2097811" cy="1531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3673" cy="154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  <w:t xml:space="preserve">         </w:t>
      </w:r>
    </w:p>
    <w:p w:rsidR="00FB5DA3" w:rsidRDefault="00FB5DA3" w:rsidP="00FB5DA3">
      <w:pPr>
        <w:jc w:val="center"/>
      </w:pPr>
      <w:r>
        <w:t xml:space="preserve">                                                                      </w:t>
      </w:r>
      <w:r w:rsidR="00185FB1">
        <w:t xml:space="preserve">                      </w:t>
      </w:r>
      <w:r>
        <w:t xml:space="preserve">               </w:t>
      </w:r>
    </w:p>
    <w:p w:rsidR="00FB5DA3" w:rsidRDefault="00FB5DA3" w:rsidP="00FB5DA3">
      <w:pPr>
        <w:ind w:left="4961"/>
        <w:rPr>
          <w:rFonts w:cs="Times New Roman"/>
        </w:rPr>
      </w:pPr>
    </w:p>
    <w:p w:rsidR="00FB5DA3" w:rsidRDefault="00FB5DA3" w:rsidP="00FB5DA3">
      <w:pPr>
        <w:rPr>
          <w:rFonts w:eastAsia="Times New Roman" w:cs="Times New Roman"/>
        </w:rPr>
      </w:pPr>
    </w:p>
    <w:p w:rsidR="00FB5DA3" w:rsidRDefault="00FB5DA3" w:rsidP="00FB5DA3">
      <w:pPr>
        <w:rPr>
          <w:rFonts w:eastAsia="Times New Roman" w:cs="Times New Roman"/>
        </w:rPr>
      </w:pPr>
    </w:p>
    <w:p w:rsidR="00FB5DA3" w:rsidRDefault="00FB5DA3" w:rsidP="00FB5DA3">
      <w:pPr>
        <w:pStyle w:val="2"/>
      </w:pPr>
    </w:p>
    <w:p w:rsidR="00FB5DA3" w:rsidRDefault="00FB5DA3" w:rsidP="00FB5DA3">
      <w:pPr>
        <w:rPr>
          <w:b/>
          <w:bCs/>
          <w:sz w:val="36"/>
          <w:szCs w:val="36"/>
        </w:rPr>
      </w:pPr>
      <w:r>
        <w:rPr>
          <w:b/>
          <w:bCs/>
          <w:sz w:val="44"/>
          <w:szCs w:val="44"/>
        </w:rPr>
        <w:t xml:space="preserve">                  </w:t>
      </w:r>
      <w:r>
        <w:rPr>
          <w:b/>
          <w:bCs/>
          <w:sz w:val="36"/>
          <w:szCs w:val="36"/>
        </w:rPr>
        <w:t xml:space="preserve">Рабочая </w:t>
      </w:r>
      <w:proofErr w:type="gramStart"/>
      <w:r>
        <w:rPr>
          <w:b/>
          <w:bCs/>
          <w:sz w:val="36"/>
          <w:szCs w:val="36"/>
        </w:rPr>
        <w:t>программа:  спецкурс</w:t>
      </w:r>
      <w:proofErr w:type="gramEnd"/>
    </w:p>
    <w:p w:rsidR="00FB5DA3" w:rsidRDefault="00FB5DA3" w:rsidP="00FB5DA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«Комплексная подготовка к ЕГЭ по биологии 10-11 класс»</w:t>
      </w:r>
    </w:p>
    <w:p w:rsidR="00FB5DA3" w:rsidRDefault="00FB5DA3" w:rsidP="00FB5DA3">
      <w:pPr>
        <w:pStyle w:val="2"/>
      </w:pPr>
    </w:p>
    <w:p w:rsidR="00FB5DA3" w:rsidRDefault="00FB5DA3" w:rsidP="00FB5DA3">
      <w:pPr>
        <w:pStyle w:val="2"/>
      </w:pPr>
    </w:p>
    <w:p w:rsidR="00FB5DA3" w:rsidRDefault="00FB5DA3" w:rsidP="00FB5DA3">
      <w:pPr>
        <w:pStyle w:val="2"/>
      </w:pPr>
    </w:p>
    <w:p w:rsidR="00FB5DA3" w:rsidRDefault="00FB5DA3" w:rsidP="00FB5DA3">
      <w:pPr>
        <w:pStyle w:val="2"/>
      </w:pPr>
    </w:p>
    <w:p w:rsidR="00FB5DA3" w:rsidRDefault="00FB5DA3" w:rsidP="00FB5DA3">
      <w:pPr>
        <w:pStyle w:val="2"/>
        <w:tabs>
          <w:tab w:val="left" w:pos="6096"/>
        </w:tabs>
        <w:ind w:left="5245"/>
        <w:jc w:val="both"/>
      </w:pPr>
    </w:p>
    <w:p w:rsidR="00FB5DA3" w:rsidRDefault="00FB5DA3" w:rsidP="00FB5DA3">
      <w:pPr>
        <w:pStyle w:val="2"/>
        <w:tabs>
          <w:tab w:val="left" w:pos="6096"/>
        </w:tabs>
        <w:ind w:left="5245"/>
        <w:jc w:val="both"/>
      </w:pPr>
    </w:p>
    <w:p w:rsidR="00FB5DA3" w:rsidRDefault="00FB5DA3" w:rsidP="00FB5DA3">
      <w:pPr>
        <w:spacing w:line="360" w:lineRule="auto"/>
        <w:ind w:left="5103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Программу составил: учитель биологии Шинкарева О.П. </w:t>
      </w:r>
    </w:p>
    <w:p w:rsidR="00FB5DA3" w:rsidRDefault="00FB5DA3" w:rsidP="00FB5DA3">
      <w:pPr>
        <w:rPr>
          <w:rFonts w:eastAsia="Times New Roman" w:cs="Times New Roman"/>
          <w:sz w:val="28"/>
          <w:szCs w:val="28"/>
        </w:rPr>
      </w:pPr>
    </w:p>
    <w:p w:rsidR="00FB5DA3" w:rsidRDefault="00FB5DA3" w:rsidP="00185FB1">
      <w:pPr>
        <w:pStyle w:val="2"/>
        <w:tabs>
          <w:tab w:val="left" w:pos="6096"/>
        </w:tabs>
        <w:jc w:val="both"/>
        <w:rPr>
          <w:sz w:val="28"/>
          <w:szCs w:val="28"/>
        </w:rPr>
      </w:pPr>
    </w:p>
    <w:p w:rsidR="00FB5DA3" w:rsidRDefault="00FB5DA3" w:rsidP="00FB5DA3">
      <w:pPr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г. Чита</w:t>
      </w:r>
    </w:p>
    <w:p w:rsidR="00FB5DA3" w:rsidRDefault="00FB5DA3" w:rsidP="00FB5DA3">
      <w:pPr>
        <w:spacing w:line="360" w:lineRule="auto"/>
        <w:jc w:val="center"/>
        <w:rPr>
          <w:b/>
          <w:bCs/>
        </w:rPr>
      </w:pPr>
    </w:p>
    <w:p w:rsidR="00FB5DA3" w:rsidRDefault="00FB5DA3" w:rsidP="00FB5DA3">
      <w:pPr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Пояснительная записка.</w:t>
      </w:r>
    </w:p>
    <w:p w:rsidR="00FB5DA3" w:rsidRDefault="00FB5DA3" w:rsidP="00FB5DA3">
      <w:pPr>
        <w:spacing w:line="360" w:lineRule="auto"/>
        <w:rPr>
          <w:rFonts w:cs="Times New Roman"/>
          <w:sz w:val="28"/>
          <w:szCs w:val="28"/>
        </w:rPr>
      </w:pPr>
    </w:p>
    <w:p w:rsidR="00FB5DA3" w:rsidRDefault="00FB5DA3" w:rsidP="00FB5DA3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Данная программа составлена в полном соответствии с федеральным компонентом государственного стандарта среднего (полного) общего образования на углубленном уровне и предназначена для изучения биологии в общеобразовательных учреждениях в 10-11-хклассах. Углубленный уровень стандарта ориентирован на формирование общей биологической грамотности и научного мировоззрения учащихся, а также на более полное изучение этих стандартов. Знания, полученные на таких занятиях по биологии, должны не только определить общий культурный уровень современного человека, но и обеспечить его адекватное поведение в окружающей среде, помочь в реальной жизни, углубить некоторые биологические понятия, и помочь детям при сдаче ЕГЭ по биологии.</w:t>
      </w:r>
    </w:p>
    <w:p w:rsidR="00FB5DA3" w:rsidRDefault="00FB5DA3" w:rsidP="00FB5DA3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Данный курс рассчитан на 1 часа в неделю, 34 часов в год в 10 классе и 34 часов в год в 11 классе.  Т.к. программа общей биологии учащимися была пройдена в 9 классе, целесообразно объединить учащихся 10-х и 11-х классов в одну учебную группу, и проводить занятия согласно календарному планированию.</w:t>
      </w:r>
    </w:p>
    <w:p w:rsidR="00FB5DA3" w:rsidRDefault="00FB5DA3" w:rsidP="00FB5DA3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Данный курс поделен на несколько модулей, т.к. программа охватывает все биологические понятия, которые изучаются в школе. Несколько модулей рассчитаны не только на теоретическую часть, но и </w:t>
      </w:r>
      <w:proofErr w:type="gramStart"/>
      <w:r>
        <w:rPr>
          <w:rFonts w:cs="Times New Roman"/>
          <w:sz w:val="28"/>
          <w:szCs w:val="28"/>
        </w:rPr>
        <w:t>на практическую-например</w:t>
      </w:r>
      <w:proofErr w:type="gramEnd"/>
      <w:r>
        <w:rPr>
          <w:rFonts w:cs="Times New Roman"/>
          <w:sz w:val="28"/>
          <w:szCs w:val="28"/>
        </w:rPr>
        <w:t>, решение генетических задач, а так же решение задач на определение последовательности аминокислот в молекуле белка, решение типовых тестов ЕГЭ за предыдущие года. Поэтому целесообразно выделить несколько часов для решения данной части программы. Вся программа поделена на два года: для 10 класса и для 11 класса.</w:t>
      </w:r>
    </w:p>
    <w:p w:rsidR="00FB5DA3" w:rsidRDefault="00FB5DA3" w:rsidP="00FB5DA3">
      <w:pPr>
        <w:spacing w:line="360" w:lineRule="auto"/>
        <w:jc w:val="both"/>
        <w:rPr>
          <w:rFonts w:cs="Times New Roman"/>
          <w:i/>
          <w:iCs/>
          <w:sz w:val="28"/>
          <w:szCs w:val="28"/>
        </w:rPr>
      </w:pPr>
    </w:p>
    <w:p w:rsidR="00FB5DA3" w:rsidRDefault="00FB5DA3" w:rsidP="00FB5DA3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FB5DA3" w:rsidRDefault="00FB5DA3" w:rsidP="00FB5DA3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FB5DA3" w:rsidRDefault="00FB5DA3" w:rsidP="00FB5DA3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FB5DA3" w:rsidRDefault="00FB5DA3" w:rsidP="00FB5DA3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FB5DA3" w:rsidRDefault="00FB5DA3" w:rsidP="00FB5DA3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10 класс</w:t>
      </w:r>
    </w:p>
    <w:p w:rsidR="00FB5DA3" w:rsidRDefault="00FB5DA3" w:rsidP="00FB5DA3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</w:p>
    <w:p w:rsidR="00FB5DA3" w:rsidRDefault="00FB5DA3" w:rsidP="00FB5DA3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1 модуль: </w:t>
      </w:r>
      <w:r>
        <w:rPr>
          <w:rFonts w:cs="Times New Roman"/>
          <w:b/>
          <w:bCs/>
          <w:i/>
          <w:iCs/>
          <w:sz w:val="28"/>
          <w:szCs w:val="28"/>
          <w:u w:val="single"/>
        </w:rPr>
        <w:t>Общая биология. Жизнь, её свойства, уровни организации, происхождение жизни.</w:t>
      </w:r>
      <w:r>
        <w:rPr>
          <w:rFonts w:cs="Times New Roman"/>
          <w:sz w:val="28"/>
          <w:szCs w:val="28"/>
        </w:rPr>
        <w:t xml:space="preserve"> -</w:t>
      </w:r>
      <w:r>
        <w:rPr>
          <w:rFonts w:cs="Times New Roman"/>
          <w:b/>
          <w:bCs/>
          <w:sz w:val="28"/>
          <w:szCs w:val="28"/>
        </w:rPr>
        <w:t xml:space="preserve"> 5ч.</w:t>
      </w:r>
    </w:p>
    <w:p w:rsidR="00FB5DA3" w:rsidRDefault="00FB5DA3" w:rsidP="00FB5DA3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Предмет и методы биологии, свойства живой материи, уровни организации живой материи, происхождение жизни на Земле. Науки, входящие в состав биологии. История развития биологии как науки с античных времен до наших дней.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2 модуль: </w:t>
      </w:r>
      <w:r>
        <w:rPr>
          <w:rFonts w:cs="Times New Roman"/>
          <w:b/>
          <w:bCs/>
          <w:i/>
          <w:iCs/>
          <w:sz w:val="28"/>
          <w:szCs w:val="28"/>
          <w:u w:val="single"/>
        </w:rPr>
        <w:t xml:space="preserve">Химический состав живых </w:t>
      </w:r>
      <w:proofErr w:type="gramStart"/>
      <w:r>
        <w:rPr>
          <w:rFonts w:cs="Times New Roman"/>
          <w:b/>
          <w:bCs/>
          <w:i/>
          <w:iCs/>
          <w:sz w:val="28"/>
          <w:szCs w:val="28"/>
          <w:u w:val="single"/>
        </w:rPr>
        <w:t xml:space="preserve">организмов </w:t>
      </w:r>
      <w:r>
        <w:rPr>
          <w:rFonts w:cs="Times New Roman"/>
          <w:b/>
          <w:bCs/>
          <w:sz w:val="28"/>
          <w:szCs w:val="28"/>
        </w:rPr>
        <w:t xml:space="preserve"> -</w:t>
      </w:r>
      <w:proofErr w:type="gramEnd"/>
      <w:r>
        <w:rPr>
          <w:rFonts w:cs="Times New Roman"/>
          <w:b/>
          <w:bCs/>
          <w:sz w:val="28"/>
          <w:szCs w:val="28"/>
        </w:rPr>
        <w:t xml:space="preserve"> 5ч.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Элементный и молекулярный состав, вода, минеральные соли, углеводы, липиды, </w:t>
      </w:r>
      <w:proofErr w:type="spellStart"/>
      <w:proofErr w:type="gramStart"/>
      <w:r>
        <w:rPr>
          <w:rFonts w:cs="Times New Roman"/>
          <w:sz w:val="28"/>
          <w:szCs w:val="28"/>
        </w:rPr>
        <w:t>белки,их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строение и функции, нуклеиновые кислоты, их строение.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3 модуль: </w:t>
      </w:r>
      <w:r>
        <w:rPr>
          <w:rFonts w:cs="Times New Roman"/>
          <w:b/>
          <w:bCs/>
          <w:i/>
          <w:iCs/>
          <w:sz w:val="28"/>
          <w:szCs w:val="28"/>
          <w:u w:val="single"/>
        </w:rPr>
        <w:t>Строение клетки. - 5</w:t>
      </w:r>
      <w:r>
        <w:rPr>
          <w:rFonts w:cs="Times New Roman"/>
          <w:b/>
          <w:bCs/>
          <w:sz w:val="28"/>
          <w:szCs w:val="28"/>
        </w:rPr>
        <w:t>ч.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Типы клеточной организации. Строение клетки: клеточная оболочка, цитоплазма, ядро, </w:t>
      </w:r>
      <w:proofErr w:type="spellStart"/>
      <w:r>
        <w:rPr>
          <w:rFonts w:cs="Times New Roman"/>
          <w:sz w:val="28"/>
          <w:szCs w:val="28"/>
        </w:rPr>
        <w:t>одномембранные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двумембранные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немембранные</w:t>
      </w:r>
      <w:proofErr w:type="spellEnd"/>
      <w:r>
        <w:rPr>
          <w:rFonts w:cs="Times New Roman"/>
          <w:sz w:val="28"/>
          <w:szCs w:val="28"/>
        </w:rPr>
        <w:t xml:space="preserve"> органоиды клетки, основные различия клеток прокариот и эукариот.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 модуль:</w:t>
      </w:r>
      <w:r>
        <w:rPr>
          <w:rFonts w:cs="Times New Roman"/>
          <w:b/>
          <w:bCs/>
          <w:i/>
          <w:iCs/>
          <w:sz w:val="28"/>
          <w:szCs w:val="28"/>
          <w:u w:val="single"/>
        </w:rPr>
        <w:t xml:space="preserve"> Обмен веществ и превращение энергии.</w:t>
      </w:r>
      <w:r>
        <w:rPr>
          <w:rFonts w:cs="Times New Roman"/>
          <w:b/>
          <w:bCs/>
          <w:sz w:val="28"/>
          <w:szCs w:val="28"/>
        </w:rPr>
        <w:t xml:space="preserve"> -5ч.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Типы питания живых организмов. Понятие о метаболизме-</w:t>
      </w:r>
      <w:proofErr w:type="gramStart"/>
      <w:r>
        <w:rPr>
          <w:rFonts w:cs="Times New Roman"/>
          <w:sz w:val="28"/>
          <w:szCs w:val="28"/>
        </w:rPr>
        <w:t>ассимиляция(</w:t>
      </w:r>
      <w:proofErr w:type="gramEnd"/>
      <w:r>
        <w:rPr>
          <w:rFonts w:cs="Times New Roman"/>
          <w:sz w:val="28"/>
          <w:szCs w:val="28"/>
        </w:rPr>
        <w:t>пластический обмен), диссимиляция(энергетический обмен). АТФ и её роль в метаболизме. Фотосинтез, хемосинтез, биосинтез белка.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5 модуль: </w:t>
      </w:r>
      <w:r>
        <w:rPr>
          <w:rFonts w:cs="Times New Roman"/>
          <w:b/>
          <w:bCs/>
          <w:i/>
          <w:iCs/>
          <w:sz w:val="28"/>
          <w:szCs w:val="28"/>
          <w:u w:val="single"/>
        </w:rPr>
        <w:t>Размножение и индивидуальное развитие организмов.</w:t>
      </w:r>
      <w:r>
        <w:rPr>
          <w:rFonts w:cs="Times New Roman"/>
          <w:b/>
          <w:bCs/>
          <w:sz w:val="28"/>
          <w:szCs w:val="28"/>
        </w:rPr>
        <w:t xml:space="preserve"> -5ч.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Воспроизведение клеток: митоз, мейоз. Размножение организмов. Индивидуальное развитие организмов.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6 модуль: </w:t>
      </w:r>
      <w:r>
        <w:rPr>
          <w:rFonts w:cs="Times New Roman"/>
          <w:b/>
          <w:bCs/>
          <w:i/>
          <w:iCs/>
          <w:sz w:val="28"/>
          <w:szCs w:val="28"/>
          <w:u w:val="single"/>
        </w:rPr>
        <w:t>Генетика и селекция.</w:t>
      </w:r>
      <w:r>
        <w:rPr>
          <w:rFonts w:cs="Times New Roman"/>
          <w:b/>
          <w:bCs/>
          <w:sz w:val="28"/>
          <w:szCs w:val="28"/>
        </w:rPr>
        <w:t xml:space="preserve"> - 5ч.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Наследственность и изменчивость. Первый, второй и третий закон Менделя. </w:t>
      </w:r>
      <w:proofErr w:type="spellStart"/>
      <w:r>
        <w:rPr>
          <w:rFonts w:cs="Times New Roman"/>
          <w:sz w:val="28"/>
          <w:szCs w:val="28"/>
        </w:rPr>
        <w:t>Дигибридное</w:t>
      </w:r>
      <w:proofErr w:type="spellEnd"/>
      <w:r>
        <w:rPr>
          <w:rFonts w:cs="Times New Roman"/>
          <w:sz w:val="28"/>
          <w:szCs w:val="28"/>
        </w:rPr>
        <w:t xml:space="preserve"> и моногибридное </w:t>
      </w:r>
      <w:proofErr w:type="spellStart"/>
      <w:r>
        <w:rPr>
          <w:rFonts w:cs="Times New Roman"/>
          <w:sz w:val="28"/>
          <w:szCs w:val="28"/>
        </w:rPr>
        <w:t>скрещевание</w:t>
      </w:r>
      <w:proofErr w:type="spellEnd"/>
      <w:r>
        <w:rPr>
          <w:rFonts w:cs="Times New Roman"/>
          <w:sz w:val="28"/>
          <w:szCs w:val="28"/>
        </w:rPr>
        <w:t>. Генетика пола, сцепленное с полом наследование. Методы генетики. Селекция, центры происхождения культурных растений.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7модуль: </w:t>
      </w:r>
      <w:r>
        <w:rPr>
          <w:rFonts w:cs="Times New Roman"/>
          <w:b/>
          <w:bCs/>
          <w:i/>
          <w:iCs/>
          <w:sz w:val="28"/>
          <w:szCs w:val="28"/>
          <w:u w:val="single"/>
        </w:rPr>
        <w:t>Эволюция.</w:t>
      </w:r>
      <w:r>
        <w:rPr>
          <w:rFonts w:cs="Times New Roman"/>
          <w:b/>
          <w:bCs/>
          <w:sz w:val="28"/>
          <w:szCs w:val="28"/>
        </w:rPr>
        <w:t xml:space="preserve"> - 2ч.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Эволюционное учение Ч. Дарвина, развитие органического мира, происхождение человека.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8 модуль: </w:t>
      </w:r>
      <w:r>
        <w:rPr>
          <w:rFonts w:cs="Times New Roman"/>
          <w:b/>
          <w:bCs/>
          <w:sz w:val="28"/>
          <w:szCs w:val="28"/>
          <w:u w:val="single"/>
        </w:rPr>
        <w:t>Тестирование учащихся по пройденным темам курса</w:t>
      </w:r>
      <w:r>
        <w:rPr>
          <w:rFonts w:cs="Times New Roman"/>
          <w:b/>
          <w:bCs/>
          <w:sz w:val="28"/>
          <w:szCs w:val="28"/>
        </w:rPr>
        <w:t xml:space="preserve"> — 2ч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типовых заданий ЕГЭ по пройденным темам.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b/>
          <w:bCs/>
          <w:sz w:val="28"/>
          <w:szCs w:val="28"/>
        </w:rPr>
      </w:pPr>
    </w:p>
    <w:p w:rsidR="00FB5DA3" w:rsidRDefault="00FB5DA3" w:rsidP="00FB5DA3">
      <w:pPr>
        <w:tabs>
          <w:tab w:val="left" w:pos="600"/>
        </w:tabs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11 класс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9 модуль: </w:t>
      </w:r>
      <w:r>
        <w:rPr>
          <w:rFonts w:cs="Times New Roman"/>
          <w:b/>
          <w:bCs/>
          <w:sz w:val="28"/>
          <w:szCs w:val="28"/>
          <w:u w:val="single"/>
        </w:rPr>
        <w:t>Повторение пройденного материала за 10 класс</w:t>
      </w:r>
      <w:r>
        <w:rPr>
          <w:rFonts w:cs="Times New Roman"/>
          <w:b/>
          <w:bCs/>
          <w:sz w:val="28"/>
          <w:szCs w:val="28"/>
        </w:rPr>
        <w:t xml:space="preserve"> — 5ч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Повторение теоретического материала 10 класса. Решение типовых заданий ЕГЭ.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10 модуль: </w:t>
      </w:r>
      <w:r>
        <w:rPr>
          <w:rFonts w:cs="Times New Roman"/>
          <w:b/>
          <w:bCs/>
          <w:i/>
          <w:iCs/>
          <w:sz w:val="28"/>
          <w:szCs w:val="28"/>
          <w:u w:val="single"/>
        </w:rPr>
        <w:t>Экология и учение о биосфере.</w:t>
      </w:r>
      <w:r>
        <w:rPr>
          <w:rFonts w:cs="Times New Roman"/>
          <w:b/>
          <w:bCs/>
          <w:sz w:val="28"/>
          <w:szCs w:val="28"/>
        </w:rPr>
        <w:t xml:space="preserve"> - 4ч.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Экологические факторы. Популяции. Экологические системы. Понятие о биосфере.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11 модуль: </w:t>
      </w:r>
      <w:r>
        <w:rPr>
          <w:rFonts w:cs="Times New Roman"/>
          <w:b/>
          <w:bCs/>
          <w:i/>
          <w:iCs/>
          <w:sz w:val="28"/>
          <w:szCs w:val="28"/>
          <w:u w:val="single"/>
        </w:rPr>
        <w:t>Многообразие живых организмов.</w:t>
      </w:r>
      <w:r>
        <w:rPr>
          <w:rFonts w:cs="Times New Roman"/>
          <w:b/>
          <w:bCs/>
          <w:sz w:val="28"/>
          <w:szCs w:val="28"/>
        </w:rPr>
        <w:t xml:space="preserve"> - 3ч.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Вирусы, бактерии, грибы, лишайники.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12 модуль: </w:t>
      </w:r>
      <w:r>
        <w:rPr>
          <w:rFonts w:cs="Times New Roman"/>
          <w:b/>
          <w:bCs/>
          <w:i/>
          <w:iCs/>
          <w:sz w:val="28"/>
          <w:szCs w:val="28"/>
          <w:u w:val="single"/>
        </w:rPr>
        <w:t>Царство растения.</w:t>
      </w:r>
      <w:r>
        <w:rPr>
          <w:rFonts w:cs="Times New Roman"/>
          <w:b/>
          <w:bCs/>
          <w:sz w:val="28"/>
          <w:szCs w:val="28"/>
        </w:rPr>
        <w:t xml:space="preserve"> - 5ч.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Подцарство</w:t>
      </w:r>
      <w:proofErr w:type="spellEnd"/>
      <w:r>
        <w:rPr>
          <w:rFonts w:cs="Times New Roman"/>
          <w:sz w:val="28"/>
          <w:szCs w:val="28"/>
        </w:rPr>
        <w:t xml:space="preserve"> низшие растения, водоросли. Ткани и органы высших </w:t>
      </w:r>
      <w:proofErr w:type="spellStart"/>
      <w:proofErr w:type="gramStart"/>
      <w:r>
        <w:rPr>
          <w:rFonts w:cs="Times New Roman"/>
          <w:sz w:val="28"/>
          <w:szCs w:val="28"/>
        </w:rPr>
        <w:t>растений:вегетативные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органы и генеративные органы высших растений. </w:t>
      </w:r>
      <w:proofErr w:type="spellStart"/>
      <w:r>
        <w:rPr>
          <w:rFonts w:cs="Times New Roman"/>
          <w:sz w:val="28"/>
          <w:szCs w:val="28"/>
        </w:rPr>
        <w:t>Подцарство</w:t>
      </w:r>
      <w:proofErr w:type="spellEnd"/>
      <w:r>
        <w:rPr>
          <w:rFonts w:cs="Times New Roman"/>
          <w:sz w:val="28"/>
          <w:szCs w:val="28"/>
        </w:rPr>
        <w:t xml:space="preserve"> высшие растения: споровые, семенные растения. Отделы: голосеменные и покрытосеменные растения. Семейства класса Однодольные и класса Двудольные растения.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13 модуль: </w:t>
      </w:r>
      <w:r>
        <w:rPr>
          <w:rFonts w:cs="Times New Roman"/>
          <w:b/>
          <w:bCs/>
          <w:i/>
          <w:iCs/>
          <w:sz w:val="28"/>
          <w:szCs w:val="28"/>
          <w:u w:val="single"/>
        </w:rPr>
        <w:t>Царство животные.</w:t>
      </w:r>
      <w:r>
        <w:rPr>
          <w:rFonts w:cs="Times New Roman"/>
          <w:b/>
          <w:bCs/>
          <w:sz w:val="28"/>
          <w:szCs w:val="28"/>
        </w:rPr>
        <w:t xml:space="preserve"> - 8ч.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Подцарство</w:t>
      </w:r>
      <w:proofErr w:type="spellEnd"/>
      <w:r>
        <w:rPr>
          <w:rFonts w:cs="Times New Roman"/>
          <w:sz w:val="28"/>
          <w:szCs w:val="28"/>
        </w:rPr>
        <w:t xml:space="preserve"> Простейшие(Одноклеточные). </w:t>
      </w:r>
      <w:proofErr w:type="spellStart"/>
      <w:r>
        <w:rPr>
          <w:rFonts w:cs="Times New Roman"/>
          <w:sz w:val="28"/>
          <w:szCs w:val="28"/>
        </w:rPr>
        <w:t>Подцарство</w:t>
      </w:r>
      <w:proofErr w:type="spellEnd"/>
      <w:r>
        <w:rPr>
          <w:rFonts w:cs="Times New Roman"/>
          <w:sz w:val="28"/>
          <w:szCs w:val="28"/>
        </w:rPr>
        <w:t xml:space="preserve"> Многоклеточные, тип Кишечнополостные, тип Плоские черви, тип Круглые черви, тип Кольчатые черви, тип Моллюски, тип Членистоногие. Класс Ракообразные, </w:t>
      </w:r>
      <w:proofErr w:type="spellStart"/>
      <w:r>
        <w:rPr>
          <w:rFonts w:cs="Times New Roman"/>
          <w:sz w:val="28"/>
          <w:szCs w:val="28"/>
        </w:rPr>
        <w:t>Пукообразные</w:t>
      </w:r>
      <w:proofErr w:type="spellEnd"/>
      <w:r>
        <w:rPr>
          <w:rFonts w:cs="Times New Roman"/>
          <w:sz w:val="28"/>
          <w:szCs w:val="28"/>
        </w:rPr>
        <w:t xml:space="preserve">, Насекомые. Тип Хордовые, класс Ланцетники, Рыбы, Земноводные, Пресмыкающиеся, Птицы, Млекопитающие. Подклассы </w:t>
      </w:r>
      <w:proofErr w:type="spellStart"/>
      <w:r>
        <w:rPr>
          <w:rFonts w:cs="Times New Roman"/>
          <w:sz w:val="28"/>
          <w:szCs w:val="28"/>
        </w:rPr>
        <w:t>Первозвери</w:t>
      </w:r>
      <w:proofErr w:type="spellEnd"/>
      <w:r>
        <w:rPr>
          <w:rFonts w:cs="Times New Roman"/>
          <w:sz w:val="28"/>
          <w:szCs w:val="28"/>
        </w:rPr>
        <w:t>, Сумчатые, Плацентарные.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14 модуль: </w:t>
      </w:r>
      <w:r>
        <w:rPr>
          <w:rFonts w:cs="Times New Roman"/>
          <w:b/>
          <w:bCs/>
          <w:i/>
          <w:iCs/>
          <w:sz w:val="28"/>
          <w:szCs w:val="28"/>
          <w:u w:val="single"/>
        </w:rPr>
        <w:t>Человек и его здоровье.</w:t>
      </w:r>
      <w:r>
        <w:rPr>
          <w:rFonts w:cs="Times New Roman"/>
          <w:b/>
          <w:bCs/>
          <w:sz w:val="28"/>
          <w:szCs w:val="28"/>
        </w:rPr>
        <w:t xml:space="preserve"> - 6ч.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Ткани, органы, регуляция жизнедеятельности. Опорно-двигательная система. </w:t>
      </w:r>
      <w:r>
        <w:rPr>
          <w:rFonts w:cs="Times New Roman"/>
          <w:sz w:val="28"/>
          <w:szCs w:val="28"/>
        </w:rPr>
        <w:lastRenderedPageBreak/>
        <w:t xml:space="preserve">Пищеварительная система и обмен веществ. Дыхательная и выделительная система. Кровеносная </w:t>
      </w:r>
      <w:proofErr w:type="gramStart"/>
      <w:r>
        <w:rPr>
          <w:rFonts w:cs="Times New Roman"/>
          <w:sz w:val="28"/>
          <w:szCs w:val="28"/>
        </w:rPr>
        <w:t>система,  первая</w:t>
      </w:r>
      <w:proofErr w:type="gramEnd"/>
      <w:r>
        <w:rPr>
          <w:rFonts w:cs="Times New Roman"/>
          <w:sz w:val="28"/>
          <w:szCs w:val="28"/>
        </w:rPr>
        <w:t xml:space="preserve"> помощь при кровотечениях. Нервная система и высшая нервная </w:t>
      </w:r>
      <w:proofErr w:type="spellStart"/>
      <w:r>
        <w:rPr>
          <w:rFonts w:cs="Times New Roman"/>
          <w:sz w:val="28"/>
          <w:szCs w:val="28"/>
        </w:rPr>
        <w:t>деятельнось</w:t>
      </w:r>
      <w:proofErr w:type="spellEnd"/>
      <w:r>
        <w:rPr>
          <w:rFonts w:cs="Times New Roman"/>
          <w:sz w:val="28"/>
          <w:szCs w:val="28"/>
        </w:rPr>
        <w:t xml:space="preserve"> человека. Органы чувств. Анализаторы. Кожа и её производные. Железы внутренней и внешней секреции. Размножение и развитие человека.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15 модуль: </w:t>
      </w:r>
      <w:r>
        <w:rPr>
          <w:rFonts w:cs="Times New Roman"/>
          <w:b/>
          <w:bCs/>
          <w:sz w:val="28"/>
          <w:szCs w:val="28"/>
          <w:u w:val="single"/>
        </w:rPr>
        <w:t>Решение тестовых заданий ЕГЭ прошлых лет</w:t>
      </w:r>
      <w:r>
        <w:rPr>
          <w:rFonts w:cs="Times New Roman"/>
          <w:b/>
          <w:bCs/>
          <w:sz w:val="28"/>
          <w:szCs w:val="28"/>
        </w:rPr>
        <w:t xml:space="preserve"> — 3ч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типовых заданий ЕГЭ прошлых лет, ориентированность на задания части С.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</w:t>
      </w: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</w:rPr>
      </w:pPr>
    </w:p>
    <w:p w:rsidR="00FB5DA3" w:rsidRDefault="00FB5DA3" w:rsidP="00FB5DA3">
      <w:pPr>
        <w:tabs>
          <w:tab w:val="left" w:pos="600"/>
        </w:tabs>
        <w:spacing w:line="360" w:lineRule="auto"/>
        <w:jc w:val="both"/>
        <w:rPr>
          <w:rFonts w:cs="Times New Roman"/>
        </w:rPr>
      </w:pPr>
    </w:p>
    <w:p w:rsidR="00FB5DA3" w:rsidRDefault="00FB5DA3" w:rsidP="00FB5DA3">
      <w:pPr>
        <w:tabs>
          <w:tab w:val="left" w:pos="600"/>
        </w:tabs>
        <w:jc w:val="both"/>
        <w:rPr>
          <w:rFonts w:cs="Times New Roman"/>
        </w:rPr>
      </w:pPr>
    </w:p>
    <w:p w:rsidR="00FB5DA3" w:rsidRDefault="00FB5DA3" w:rsidP="00FB5DA3">
      <w:pPr>
        <w:tabs>
          <w:tab w:val="left" w:pos="600"/>
        </w:tabs>
        <w:jc w:val="both"/>
        <w:rPr>
          <w:rFonts w:cs="Times New Roman"/>
        </w:rPr>
      </w:pPr>
    </w:p>
    <w:p w:rsidR="00FB5DA3" w:rsidRDefault="00FB5DA3" w:rsidP="00FB5DA3">
      <w:pPr>
        <w:tabs>
          <w:tab w:val="left" w:pos="600"/>
        </w:tabs>
        <w:jc w:val="both"/>
        <w:rPr>
          <w:rFonts w:cs="Times New Roman"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</w:p>
    <w:p w:rsidR="00FB5DA3" w:rsidRDefault="00FB5DA3" w:rsidP="00FB5DA3">
      <w:pPr>
        <w:tabs>
          <w:tab w:val="left" w:pos="600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Календарно - тематическое планирование</w:t>
      </w:r>
    </w:p>
    <w:p w:rsidR="00FB5DA3" w:rsidRDefault="00FB5DA3" w:rsidP="00FB5DA3">
      <w:pPr>
        <w:tabs>
          <w:tab w:val="left" w:pos="600"/>
        </w:tabs>
        <w:jc w:val="both"/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5"/>
        <w:gridCol w:w="5039"/>
        <w:gridCol w:w="1274"/>
        <w:gridCol w:w="2419"/>
      </w:tblGrid>
      <w:tr w:rsidR="00FB5DA3" w:rsidTr="00FB5DA3"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Название темы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Кол-во часов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Домашнее задание</w:t>
            </w:r>
          </w:p>
        </w:tc>
      </w:tr>
      <w:tr w:rsidR="00FB5DA3" w:rsidTr="00FB5DA3">
        <w:tc>
          <w:tcPr>
            <w:tcW w:w="96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 класс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snapToGrid w:val="0"/>
              <w:jc w:val="both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Общая биология. Жизнь, её свойства, уровни организации, происхождение жизни.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Предмет и методы биологии, свойства живой материи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</w:t>
            </w:r>
          </w:p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Уровни организации живой материи. Происхождение жизни на Земле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Науки, входящие в состав биологии. История развития биологии как науки с античных времен до наших дней.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История развития биологии как науки с античных времен до наших дней.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 xml:space="preserve">Химический состав живых организмов 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Элементный и молекулярный состав. Вода, минеральные соли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Углеводы, строение и функции. Липиды, строение и функции</w:t>
            </w:r>
          </w:p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Белки,их</w:t>
            </w:r>
            <w:proofErr w:type="spellEnd"/>
            <w:proofErr w:type="gramEnd"/>
            <w:r>
              <w:rPr>
                <w:rFonts w:cs="Times New Roman"/>
              </w:rPr>
              <w:t xml:space="preserve"> строение и функции. Нуклеиновые </w:t>
            </w:r>
            <w:proofErr w:type="spellStart"/>
            <w:r>
              <w:rPr>
                <w:rFonts w:cs="Times New Roman"/>
              </w:rPr>
              <w:t>кислоты,их</w:t>
            </w:r>
            <w:proofErr w:type="spellEnd"/>
            <w:r>
              <w:rPr>
                <w:rFonts w:cs="Times New Roman"/>
              </w:rPr>
              <w:t xml:space="preserve"> строение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 (часть А и В)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Строение клетки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Типы клеточной организации.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Строение клетки: клеточная оболочка, цитоплазма. Строение клетки: ядро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Строение клетки: </w:t>
            </w:r>
            <w:proofErr w:type="spellStart"/>
            <w:r>
              <w:rPr>
                <w:rFonts w:cs="Times New Roman"/>
              </w:rPr>
              <w:t>одномембранные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двумембранные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немембранные</w:t>
            </w:r>
            <w:proofErr w:type="spellEnd"/>
            <w:r>
              <w:rPr>
                <w:rFonts w:cs="Times New Roman"/>
              </w:rPr>
              <w:t xml:space="preserve"> органоиды клетки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Основные различия клеток прокариот и эукариот. </w:t>
            </w:r>
          </w:p>
          <w:p w:rsidR="00FB5DA3" w:rsidRDefault="00FB5DA3">
            <w:pPr>
              <w:tabs>
                <w:tab w:val="left" w:pos="600"/>
              </w:tabs>
              <w:jc w:val="both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Конспект,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Обмен веществ и превращение энергии.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Типы питания живых организмов. Понятие о метаболизме-ассимиляция(пластический обмен), диссимиляция(энергетический обмен)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АТФ и её роль в метаболизме.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Фотосинтез, хемосинтез. Биосинтез белка.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 (часть А и В)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 (часть С)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Размножение и индивидуальное развитие организмов.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Воспроизведение клеток: митоз. Воспроизведение клеток: мейоз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Размножение организмов.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Индивидуальное развитие организмов.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 (часть А и В)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 (Часть С)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i/>
                <w:iCs/>
              </w:rPr>
              <w:t>Генетика и селекция.</w:t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Наследственность и изменчивость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Первый, второй и третий закон Менделя. </w:t>
            </w:r>
            <w:proofErr w:type="spellStart"/>
            <w:r>
              <w:rPr>
                <w:rFonts w:cs="Times New Roman"/>
              </w:rPr>
              <w:t>Дигибридное</w:t>
            </w:r>
            <w:proofErr w:type="spellEnd"/>
            <w:r>
              <w:rPr>
                <w:rFonts w:cs="Times New Roman"/>
              </w:rPr>
              <w:t xml:space="preserve"> и моногибридное </w:t>
            </w:r>
            <w:proofErr w:type="spellStart"/>
            <w:r>
              <w:rPr>
                <w:rFonts w:cs="Times New Roman"/>
              </w:rPr>
              <w:t>скрещевание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Генетика пола, сцепленное с полом наследование. Методы генетики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Селекция, центры происхождения культурных растений.</w:t>
            </w:r>
          </w:p>
          <w:p w:rsidR="00FB5DA3" w:rsidRDefault="00FB5DA3">
            <w:pPr>
              <w:tabs>
                <w:tab w:val="left" w:pos="600"/>
              </w:tabs>
              <w:jc w:val="both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 (часть А и В)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Эволюция.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Эволюционное учение </w:t>
            </w:r>
            <w:proofErr w:type="spellStart"/>
            <w:r>
              <w:rPr>
                <w:rFonts w:cs="Times New Roman"/>
              </w:rPr>
              <w:t>Ч.Дарвина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Развитие органического мира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Происхождение человека.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Тестирование учащихся по пройденным темам курса 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 по пройденным темам (часть А и В)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 по пройденным темам (часть С)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34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</w:tr>
      <w:tr w:rsidR="00FB5DA3" w:rsidTr="00FB5DA3">
        <w:tc>
          <w:tcPr>
            <w:tcW w:w="964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 класс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Повторение пройденного материала за 10 класс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Повторение теоретического материала 10 класса.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Экология и учение о биосфере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Экологические факторы.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Популяции.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Экологические системы. Понятие о биосфере.</w:t>
            </w:r>
          </w:p>
          <w:p w:rsidR="00FB5DA3" w:rsidRDefault="00FB5DA3">
            <w:pPr>
              <w:tabs>
                <w:tab w:val="left" w:pos="600"/>
              </w:tabs>
              <w:jc w:val="both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Многообразие живых организмов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Вирусы. </w:t>
            </w:r>
          </w:p>
          <w:p w:rsidR="00FB5DA3" w:rsidRDefault="00FB5DA3">
            <w:pPr>
              <w:tabs>
                <w:tab w:val="left" w:pos="60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Бактерии.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Грибы. Лишайники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</w:rPr>
              <w:t>Царство растения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Подцарство</w:t>
            </w:r>
            <w:proofErr w:type="spellEnd"/>
            <w:r>
              <w:rPr>
                <w:rFonts w:cs="Times New Roman"/>
              </w:rPr>
              <w:t xml:space="preserve"> низшие растения, водоросли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Ткани и органы высших </w:t>
            </w:r>
            <w:proofErr w:type="spellStart"/>
            <w:r>
              <w:rPr>
                <w:rFonts w:cs="Times New Roman"/>
              </w:rPr>
              <w:t>растений:вегетативные</w:t>
            </w:r>
            <w:proofErr w:type="spellEnd"/>
            <w:r>
              <w:rPr>
                <w:rFonts w:cs="Times New Roman"/>
              </w:rPr>
              <w:t xml:space="preserve"> органы и генеративные органы высших растений.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Подцарство</w:t>
            </w:r>
            <w:proofErr w:type="spellEnd"/>
            <w:r>
              <w:rPr>
                <w:rFonts w:cs="Times New Roman"/>
              </w:rPr>
              <w:t xml:space="preserve"> высшие растения: споровые, семенные растения Отделы: голосеменные и покрытосеменные растения.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Семейства класса Однодольные.  Семейства класса Двудольные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Царство животные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Подцарство</w:t>
            </w:r>
            <w:proofErr w:type="spellEnd"/>
            <w:r>
              <w:rPr>
                <w:rFonts w:cs="Times New Roman"/>
              </w:rPr>
              <w:t xml:space="preserve"> Простейшие(Одноклеточные)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Подцарство</w:t>
            </w:r>
            <w:proofErr w:type="spellEnd"/>
            <w:r>
              <w:rPr>
                <w:rFonts w:cs="Times New Roman"/>
              </w:rPr>
              <w:t xml:space="preserve"> Многоклеточные, тип Кишечнополостные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Тип Плоские черви. Тип Круглые черви. Тип Кольчатые черви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Тип Моллюски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Тип Членистоногие Класс Ракообразные, паукообразные, насекомые.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Тип Хордовые, класс Ланцетники Класс  Рыбы Класс  Земноводные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Класс Пресмыкающиеся. Класс Млекопитающие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Человек и его здоровье.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Ткани, органы, регуляция жизнедеятельности.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Опорно-двигательная система. Пищеварительная система и обмен веществ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Дыхательная и выделительная система. Кровеносная система,  первая помощь при кровотечениях.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Нервная система и высшая нервная </w:t>
            </w:r>
            <w:proofErr w:type="spellStart"/>
            <w:r>
              <w:rPr>
                <w:rFonts w:cs="Times New Roman"/>
              </w:rPr>
              <w:t>деятельнось</w:t>
            </w:r>
            <w:proofErr w:type="spellEnd"/>
            <w:r>
              <w:rPr>
                <w:rFonts w:cs="Times New Roman"/>
              </w:rPr>
              <w:t xml:space="preserve"> человека. Органы чувств Анализаторы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Кожа и её производные. Железы внутренней и внешней секреции Размножение и развитие человека.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 (часть А и В,С)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tabs>
                <w:tab w:val="left" w:pos="600"/>
              </w:tabs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Решение тестовых заданий ЕГЭ прошлых лет 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3ч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 (часть А и В)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типовых заданий ЕГЭ (часть С)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тесты решение тестов ЕГЭ</w:t>
            </w:r>
          </w:p>
        </w:tc>
      </w:tr>
      <w:tr w:rsidR="00FB5DA3" w:rsidTr="00FB5DA3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34 ч</w:t>
            </w:r>
          </w:p>
        </w:tc>
        <w:tc>
          <w:tcPr>
            <w:tcW w:w="2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DA3" w:rsidRDefault="00FB5DA3">
            <w:pPr>
              <w:pStyle w:val="a5"/>
              <w:snapToGrid w:val="0"/>
              <w:jc w:val="both"/>
              <w:rPr>
                <w:rFonts w:cs="Times New Roman"/>
              </w:rPr>
            </w:pPr>
          </w:p>
        </w:tc>
      </w:tr>
    </w:tbl>
    <w:p w:rsidR="00FB5DA3" w:rsidRDefault="00FB5DA3" w:rsidP="00FB5DA3">
      <w:pPr>
        <w:jc w:val="both"/>
        <w:rPr>
          <w:sz w:val="28"/>
          <w:szCs w:val="28"/>
        </w:rPr>
      </w:pPr>
    </w:p>
    <w:p w:rsidR="00FB5DA3" w:rsidRDefault="00FB5DA3" w:rsidP="00FB5DA3">
      <w:pPr>
        <w:jc w:val="both"/>
        <w:rPr>
          <w:sz w:val="28"/>
          <w:szCs w:val="28"/>
        </w:rPr>
      </w:pPr>
    </w:p>
    <w:p w:rsidR="00FB5DA3" w:rsidRDefault="00FB5DA3" w:rsidP="00FB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B5DA3" w:rsidRDefault="00FB5DA3" w:rsidP="00FB5DA3">
      <w:pPr>
        <w:jc w:val="both"/>
        <w:rPr>
          <w:sz w:val="28"/>
          <w:szCs w:val="28"/>
        </w:rPr>
      </w:pPr>
    </w:p>
    <w:p w:rsidR="00FB5DA3" w:rsidRDefault="00FB5DA3" w:rsidP="00FB5DA3">
      <w:pPr>
        <w:jc w:val="both"/>
        <w:rPr>
          <w:sz w:val="28"/>
          <w:szCs w:val="28"/>
        </w:rPr>
      </w:pPr>
    </w:p>
    <w:p w:rsidR="00FB5DA3" w:rsidRDefault="00FB5DA3" w:rsidP="00FB5DA3">
      <w:pPr>
        <w:jc w:val="both"/>
        <w:rPr>
          <w:sz w:val="28"/>
          <w:szCs w:val="28"/>
        </w:rPr>
      </w:pPr>
    </w:p>
    <w:p w:rsidR="00FB5DA3" w:rsidRDefault="00FB5DA3" w:rsidP="00FB5DA3">
      <w:pPr>
        <w:jc w:val="center"/>
        <w:rPr>
          <w:b/>
          <w:bCs/>
        </w:rPr>
      </w:pPr>
    </w:p>
    <w:p w:rsidR="00FB5DA3" w:rsidRDefault="00FB5DA3" w:rsidP="00FB5DA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</w:p>
    <w:p w:rsidR="00FB5DA3" w:rsidRDefault="00FB5DA3" w:rsidP="00FB5D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Анатомия и физиология человека /Сост. Е.П. Сидоров. - М: МП «</w:t>
      </w:r>
      <w:proofErr w:type="spellStart"/>
      <w:r>
        <w:rPr>
          <w:sz w:val="28"/>
          <w:szCs w:val="28"/>
        </w:rPr>
        <w:t>Поликоп</w:t>
      </w:r>
      <w:proofErr w:type="spellEnd"/>
      <w:r>
        <w:rPr>
          <w:sz w:val="28"/>
          <w:szCs w:val="28"/>
        </w:rPr>
        <w:t>» и СП «Маркетинг — 21», 1991.</w:t>
      </w:r>
    </w:p>
    <w:p w:rsidR="00FB5DA3" w:rsidRDefault="00FB5DA3" w:rsidP="00FB5D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вариант контрольных измерительных материалов единого государственного экзамена 2012 по биологии. - Федеральное государственное научное учреждение «Федеральный институт педагогических измерений».</w:t>
      </w:r>
    </w:p>
    <w:p w:rsidR="00FB5DA3" w:rsidRDefault="00FB5DA3" w:rsidP="00FB5D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Кодификатор элементов содержания и требований к уровню подготовки выпускников общеобразовательных учреждений для подготовки единого государственного экзамена 2012 по биологии. - Федеральное государственное научное учреждение «Федеральный институт педагогических измерений».</w:t>
      </w:r>
    </w:p>
    <w:p w:rsidR="00FB5DA3" w:rsidRDefault="00FB5DA3" w:rsidP="00FB5D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Лернер</w:t>
      </w:r>
      <w:proofErr w:type="spellEnd"/>
      <w:r>
        <w:rPr>
          <w:sz w:val="28"/>
          <w:szCs w:val="28"/>
        </w:rPr>
        <w:t xml:space="preserve"> Г.И. Биология. Репетитор. ЕГЭ 2012. – М.: ЭКСМО, 2012.</w:t>
      </w:r>
    </w:p>
    <w:p w:rsidR="00FB5DA3" w:rsidRDefault="00FB5DA3" w:rsidP="00FB5D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Лернер</w:t>
      </w:r>
      <w:proofErr w:type="spellEnd"/>
      <w:r>
        <w:rPr>
          <w:sz w:val="28"/>
          <w:szCs w:val="28"/>
        </w:rPr>
        <w:t xml:space="preserve"> Г.И. Биология: сборник заданий. ЕГЭ 2013.  -  М.: ЭКСМО, 2012.</w:t>
      </w:r>
    </w:p>
    <w:p w:rsidR="00FB5DA3" w:rsidRDefault="00FB5DA3" w:rsidP="00FB5D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Мамонтов С.Г. Биология: Справ. Издание. - М: Высшая школа, 1992.</w:t>
      </w:r>
    </w:p>
    <w:p w:rsidR="00FB5DA3" w:rsidRDefault="00FB5DA3" w:rsidP="00FB5D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Медников Б.М. Биология: формы и уровни жизни: Пособие для учащихся. - М: Просвещение, 1994</w:t>
      </w:r>
    </w:p>
    <w:p w:rsidR="00FB5DA3" w:rsidRDefault="00FB5DA3" w:rsidP="00FB5D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Самое полное издание типовых вариантов реальных заданий ЕГЭ: 2009,2010,2011,2012,2013гг: Биология /Авт.-сост. Е.А. Никишова, С.П. Шаталова. - М.: АСТ: Астрель,2009.</w:t>
      </w:r>
    </w:p>
    <w:p w:rsidR="00140520" w:rsidRDefault="00140520"/>
    <w:sectPr w:rsidR="0014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font180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60"/>
    <w:rsid w:val="00140520"/>
    <w:rsid w:val="00185FB1"/>
    <w:rsid w:val="00687760"/>
    <w:rsid w:val="00D50523"/>
    <w:rsid w:val="00F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629BD-FE71-4AA0-9B8C-5E77DCE0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A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B5DA3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B5DA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3">
    <w:name w:val="Без интервала Знак"/>
    <w:link w:val="a4"/>
    <w:uiPriority w:val="1"/>
    <w:locked/>
    <w:rsid w:val="00FB5DA3"/>
    <w:rPr>
      <w:rFonts w:ascii="Calibri" w:eastAsia="DejaVu Sans" w:hAnsi="Calibri" w:cs="font180"/>
      <w:kern w:val="2"/>
      <w:lang w:eastAsia="ar-SA"/>
    </w:rPr>
  </w:style>
  <w:style w:type="paragraph" w:styleId="a4">
    <w:name w:val="No Spacing"/>
    <w:link w:val="a3"/>
    <w:uiPriority w:val="1"/>
    <w:qFormat/>
    <w:rsid w:val="00FB5DA3"/>
    <w:pPr>
      <w:suppressAutoHyphens/>
      <w:spacing w:after="0" w:line="240" w:lineRule="auto"/>
    </w:pPr>
    <w:rPr>
      <w:rFonts w:ascii="Calibri" w:eastAsia="DejaVu Sans" w:hAnsi="Calibri" w:cs="font180"/>
      <w:kern w:val="2"/>
      <w:lang w:eastAsia="ar-SA"/>
    </w:rPr>
  </w:style>
  <w:style w:type="paragraph" w:customStyle="1" w:styleId="a5">
    <w:name w:val="Содержимое таблицы"/>
    <w:basedOn w:val="a"/>
    <w:rsid w:val="00FB5DA3"/>
    <w:pPr>
      <w:suppressLineNumbers/>
    </w:pPr>
  </w:style>
  <w:style w:type="table" w:styleId="a6">
    <w:name w:val="Table Grid"/>
    <w:basedOn w:val="a1"/>
    <w:uiPriority w:val="39"/>
    <w:rsid w:val="0018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1914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HP</cp:lastModifiedBy>
  <cp:revision>6</cp:revision>
  <dcterms:created xsi:type="dcterms:W3CDTF">2023-11-30T02:35:00Z</dcterms:created>
  <dcterms:modified xsi:type="dcterms:W3CDTF">2023-12-18T06:23:00Z</dcterms:modified>
</cp:coreProperties>
</file>